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DE" w:rsidRPr="007659A8" w:rsidRDefault="006408DE" w:rsidP="006408DE">
      <w:pPr>
        <w:jc w:val="right"/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pPr>
    </w:p>
    <w:p w:rsidR="006408DE" w:rsidRPr="00F234BD" w:rsidRDefault="004654F3" w:rsidP="00F234BD">
      <w:pPr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pPr>
      <w:r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</w:t>
      </w:r>
    </w:p>
    <w:p w:rsidR="00F0325D" w:rsidRDefault="00F0325D" w:rsidP="00F0325D">
      <w:pPr>
        <w:pStyle w:val="Nadpis1"/>
        <w:tabs>
          <w:tab w:val="left" w:pos="5670"/>
        </w:tabs>
        <w:spacing w:before="0"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Adresa příslušného úřadu </w:t>
      </w:r>
    </w:p>
    <w:p w:rsidR="00F0325D" w:rsidRDefault="00F0325D" w:rsidP="00F0325D">
      <w:pPr>
        <w:tabs>
          <w:tab w:val="left" w:pos="5670"/>
          <w:tab w:val="left" w:pos="7088"/>
        </w:tabs>
        <w:spacing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ab/>
        <w:t>Úřad:</w:t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b/>
          <w:szCs w:val="24"/>
        </w:rPr>
        <w:t>Úřad městyse Suchdol nad Odrou</w:t>
      </w:r>
    </w:p>
    <w:p w:rsidR="00F0325D" w:rsidRDefault="00F0325D" w:rsidP="00F0325D">
      <w:pPr>
        <w:tabs>
          <w:tab w:val="left" w:pos="5670"/>
          <w:tab w:val="left" w:pos="7088"/>
        </w:tabs>
        <w:spacing w:line="360" w:lineRule="auto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b/>
          <w:szCs w:val="24"/>
        </w:rPr>
        <w:t>stavební úřad</w:t>
      </w:r>
    </w:p>
    <w:p w:rsidR="00F0325D" w:rsidRDefault="00F0325D" w:rsidP="00F0325D">
      <w:pPr>
        <w:tabs>
          <w:tab w:val="left" w:pos="5670"/>
          <w:tab w:val="left" w:pos="7088"/>
        </w:tabs>
        <w:spacing w:line="360" w:lineRule="auto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szCs w:val="24"/>
        </w:rPr>
        <w:tab/>
        <w:t>Ulice:</w:t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b/>
          <w:szCs w:val="24"/>
        </w:rPr>
        <w:t>Komenského 318</w:t>
      </w:r>
    </w:p>
    <w:p w:rsidR="00F0325D" w:rsidRDefault="00F0325D" w:rsidP="00F0325D">
      <w:pPr>
        <w:jc w:val="center"/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pPr>
      <w:r>
        <w:rPr>
          <w:rFonts w:asciiTheme="minorHAnsi" w:hAnsiTheme="minorHAnsi" w:cs="Times New Roman"/>
          <w:szCs w:val="24"/>
        </w:rPr>
        <w:t xml:space="preserve">                                                                                                    PSČ, obec:</w:t>
      </w:r>
      <w:r>
        <w:rPr>
          <w:rFonts w:asciiTheme="minorHAnsi" w:hAnsiTheme="minorHAnsi" w:cs="Times New Roman"/>
          <w:szCs w:val="24"/>
        </w:rPr>
        <w:tab/>
        <w:t xml:space="preserve"> </w:t>
      </w:r>
      <w:r>
        <w:rPr>
          <w:rFonts w:asciiTheme="minorHAnsi" w:hAnsiTheme="minorHAnsi" w:cs="Times New Roman"/>
          <w:b/>
          <w:szCs w:val="24"/>
        </w:rPr>
        <w:t>742 01 Suchdol nad Odrou</w:t>
      </w:r>
    </w:p>
    <w:p w:rsidR="006408DE" w:rsidRPr="007659A8" w:rsidRDefault="006408DE" w:rsidP="00F0325D">
      <w:pPr>
        <w:pStyle w:val="Nadpis1"/>
        <w:tabs>
          <w:tab w:val="left" w:pos="5670"/>
        </w:tabs>
        <w:spacing w:before="0" w:after="0"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7659A8">
        <w:rPr>
          <w:rFonts w:asciiTheme="minorHAnsi" w:hAnsiTheme="minorHAnsi"/>
          <w:sz w:val="24"/>
          <w:szCs w:val="24"/>
        </w:rPr>
        <w:tab/>
      </w:r>
    </w:p>
    <w:p w:rsidR="00F234BD" w:rsidRDefault="00F234BD" w:rsidP="006408DE">
      <w:pPr>
        <w:keepNext/>
        <w:tabs>
          <w:tab w:val="left" w:pos="709"/>
        </w:tabs>
        <w:spacing w:before="240" w:after="60"/>
        <w:jc w:val="both"/>
        <w:outlineLvl w:val="1"/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4"/>
          <w:szCs w:val="24"/>
          <w:lang w:eastAsia="cs-CZ"/>
        </w:rPr>
      </w:pPr>
    </w:p>
    <w:p w:rsidR="006408DE" w:rsidRPr="007659A8" w:rsidRDefault="006408DE" w:rsidP="006408DE">
      <w:pPr>
        <w:keepNext/>
        <w:tabs>
          <w:tab w:val="left" w:pos="709"/>
        </w:tabs>
        <w:spacing w:before="240" w:after="60"/>
        <w:jc w:val="both"/>
        <w:outlineLvl w:val="1"/>
        <w:rPr>
          <w:rFonts w:asciiTheme="minorHAnsi" w:eastAsia="Times New Roman" w:hAnsiTheme="minorHAnsi" w:cs="Times New Roman"/>
          <w:b/>
          <w:bCs/>
          <w:iCs/>
          <w:strike/>
          <w:color w:val="000000" w:themeColor="text1"/>
          <w:sz w:val="24"/>
          <w:szCs w:val="28"/>
          <w:lang w:eastAsia="cs-CZ"/>
        </w:rPr>
      </w:pPr>
      <w:bookmarkStart w:id="0" w:name="_GoBack"/>
      <w:bookmarkEnd w:id="0"/>
      <w:r w:rsidRPr="007659A8"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4"/>
          <w:szCs w:val="24"/>
          <w:lang w:eastAsia="cs-CZ"/>
        </w:rPr>
        <w:t xml:space="preserve">Věc:  </w:t>
      </w:r>
      <w:r w:rsidRPr="007659A8"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4"/>
          <w:szCs w:val="24"/>
          <w:lang w:eastAsia="cs-CZ"/>
        </w:rPr>
        <w:tab/>
      </w:r>
      <w:r w:rsidR="00002CE8" w:rsidRPr="00002CE8"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8"/>
          <w:szCs w:val="28"/>
          <w:lang w:eastAsia="cs-CZ"/>
        </w:rPr>
        <w:t>ŽÁDOST O POVOLENÍ VÝJIMKY Z OBECNÝCH POŽADAVKŮ NA VÝSTAVBU</w:t>
      </w:r>
    </w:p>
    <w:p w:rsidR="00002CE8" w:rsidRPr="00002CE8" w:rsidRDefault="00002CE8" w:rsidP="00002CE8">
      <w:pPr>
        <w:spacing w:before="300"/>
        <w:rPr>
          <w:b/>
          <w:lang w:eastAsia="cs-CZ"/>
        </w:rPr>
      </w:pPr>
      <w:r w:rsidRPr="00002CE8">
        <w:rPr>
          <w:b/>
          <w:lang w:eastAsia="cs-CZ"/>
        </w:rPr>
        <w:t>podle ustanovení § 169 zákona č. 183/2006 Sb., o územním plánování a stavebním řádu (stavební zákon)</w:t>
      </w:r>
    </w:p>
    <w:p w:rsidR="00002CE8" w:rsidRDefault="00002CE8" w:rsidP="00002CE8">
      <w:pPr>
        <w:spacing w:before="120"/>
      </w:pPr>
    </w:p>
    <w:p w:rsidR="00002CE8" w:rsidRPr="00002CE8" w:rsidRDefault="00002CE8" w:rsidP="00002CE8">
      <w:pPr>
        <w:rPr>
          <w:b/>
        </w:rPr>
      </w:pPr>
      <w:r w:rsidRPr="00002CE8">
        <w:rPr>
          <w:b/>
        </w:rPr>
        <w:t>Povolení výjimky z:</w:t>
      </w:r>
    </w:p>
    <w:p w:rsidR="00002CE8" w:rsidRPr="00002CE8" w:rsidRDefault="00002CE8" w:rsidP="00002CE8">
      <w:pPr>
        <w:spacing w:before="240"/>
        <w:rPr>
          <w:b/>
        </w:rPr>
      </w:pPr>
      <w:r w:rsidRPr="00002CE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02CE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234BD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F234BD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002CE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002CE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002CE8">
        <w:rPr>
          <w:b/>
        </w:rPr>
        <w:t>obecných požadavků na využívání území (vyhláška č. 501/2006 Sb.)</w:t>
      </w:r>
    </w:p>
    <w:p w:rsidR="00002CE8" w:rsidRPr="00002CE8" w:rsidRDefault="00002CE8" w:rsidP="00002CE8">
      <w:pPr>
        <w:spacing w:before="240"/>
        <w:rPr>
          <w:b/>
        </w:rPr>
      </w:pPr>
      <w:r w:rsidRPr="00002CE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02CE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234BD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F234BD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002CE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002CE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002CE8">
        <w:rPr>
          <w:b/>
        </w:rPr>
        <w:t>obecných technických požadavků na výstavbu (vyhláška č. 268/2009 Sb.)</w:t>
      </w:r>
    </w:p>
    <w:p w:rsidR="00002CE8" w:rsidRPr="00002CE8" w:rsidRDefault="00002CE8" w:rsidP="00002CE8">
      <w:pPr>
        <w:spacing w:before="240"/>
        <w:rPr>
          <w:b/>
        </w:rPr>
      </w:pPr>
      <w:r w:rsidRPr="00002CE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02CE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234BD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F234BD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002CE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002CE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002CE8">
        <w:rPr>
          <w:b/>
        </w:rPr>
        <w:t>obecných technických požadavků zabezpečujících bezbariérové užívání staveb (vyhláška č. 398/2009 Sb.)</w:t>
      </w:r>
    </w:p>
    <w:p w:rsidR="00002CE8" w:rsidRPr="00002CE8" w:rsidRDefault="00002CE8" w:rsidP="00002CE8"/>
    <w:p w:rsidR="006408DE" w:rsidRPr="007659A8" w:rsidRDefault="006408DE" w:rsidP="006408DE">
      <w:pPr>
        <w:spacing w:before="240" w:after="240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  <w:r w:rsidRPr="007659A8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t>ČÁST A</w:t>
      </w:r>
    </w:p>
    <w:p w:rsidR="006408DE" w:rsidRPr="007659A8" w:rsidRDefault="006408DE" w:rsidP="005F6351">
      <w:pPr>
        <w:spacing w:before="120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  <w:r w:rsidRPr="007659A8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 xml:space="preserve">I. Identifikační údaje </w:t>
      </w:r>
      <w:r w:rsidR="005F6351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>žadatele</w:t>
      </w:r>
    </w:p>
    <w:p w:rsidR="007659A8" w:rsidRPr="00BA2815" w:rsidRDefault="007659A8" w:rsidP="007659A8">
      <w:pPr>
        <w:spacing w:before="120" w:after="12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7659A8" w:rsidRPr="00BA2815" w:rsidRDefault="007659A8" w:rsidP="007659A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7659A8" w:rsidRPr="00BA2815" w:rsidRDefault="007659A8" w:rsidP="007659A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7659A8" w:rsidRPr="00BA2815" w:rsidRDefault="007659A8" w:rsidP="007659A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7659A8" w:rsidRPr="00BA2815" w:rsidRDefault="007659A8" w:rsidP="007659A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7659A8" w:rsidRPr="00BA2815" w:rsidRDefault="007659A8" w:rsidP="007659A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Telefon / mobilní telefon:</w:t>
      </w: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7659A8" w:rsidRPr="00BA2815" w:rsidRDefault="007659A8" w:rsidP="007659A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Fax / e-mail:</w:t>
      </w: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7659A8" w:rsidRPr="00BA2815" w:rsidRDefault="007659A8" w:rsidP="007659A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Datová schránka:</w:t>
      </w: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B56B37" w:rsidRDefault="00B56B37" w:rsidP="006408DE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6408DE" w:rsidRPr="007659A8" w:rsidRDefault="006408DE" w:rsidP="006408DE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7659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Podává-li žádost více osob, připojují se údaje obsažené v tomto bodě v samostatné příloze:</w:t>
      </w:r>
    </w:p>
    <w:p w:rsidR="006408DE" w:rsidRDefault="006408DE" w:rsidP="006408DE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7659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ab/>
        <w:t xml:space="preserve"> </w:t>
      </w:r>
      <w:r w:rsidRPr="007659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59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234BD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F234BD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7659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7659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7659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ano               </w:t>
      </w:r>
      <w:r w:rsidRPr="007659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59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234BD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F234BD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7659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7659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7659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ne</w:t>
      </w:r>
    </w:p>
    <w:p w:rsidR="00002CE8" w:rsidRDefault="00002CE8" w:rsidP="006408DE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6408DE" w:rsidRPr="007659A8" w:rsidRDefault="00002CE8" w:rsidP="005F6351">
      <w:pPr>
        <w:spacing w:before="120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lastRenderedPageBreak/>
        <w:t>I</w:t>
      </w:r>
      <w:r w:rsidR="006408DE" w:rsidRPr="007659A8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 xml:space="preserve">I. </w:t>
      </w:r>
      <w:r w:rsidR="005F6351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>Žadatel</w:t>
      </w:r>
      <w:r w:rsidR="006408DE" w:rsidRPr="007659A8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 xml:space="preserve"> jedná   </w:t>
      </w:r>
    </w:p>
    <w:p w:rsidR="007659A8" w:rsidRPr="00C107C2" w:rsidRDefault="007659A8" w:rsidP="007659A8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234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F234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 xml:space="preserve">samostatně     </w:t>
      </w:r>
    </w:p>
    <w:p w:rsidR="007659A8" w:rsidRPr="00C107C2" w:rsidRDefault="007659A8" w:rsidP="007659A8">
      <w:pPr>
        <w:tabs>
          <w:tab w:val="left" w:pos="426"/>
        </w:tabs>
        <w:ind w:left="426" w:hanging="426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234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F234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je zastoupen; v případě zastoupení na základě plné moci, je plná moc připojena v samostatné příloze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:</w:t>
      </w:r>
    </w:p>
    <w:p w:rsidR="007659A8" w:rsidRDefault="007659A8" w:rsidP="007659A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7659A8" w:rsidRPr="00C107C2" w:rsidRDefault="007659A8" w:rsidP="007659A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7659A8" w:rsidRPr="00C107C2" w:rsidRDefault="007659A8" w:rsidP="007659A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7659A8" w:rsidRPr="00C107C2" w:rsidRDefault="007659A8" w:rsidP="007659A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7659A8" w:rsidRPr="00C107C2" w:rsidRDefault="007659A8" w:rsidP="007659A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Telefon / mobilní telefon: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7659A8" w:rsidRPr="00C107C2" w:rsidRDefault="007659A8" w:rsidP="007659A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Fax / e-mail: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7659A8" w:rsidRPr="00C107C2" w:rsidRDefault="007659A8" w:rsidP="007659A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Datová schránka: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6408DE" w:rsidRDefault="006408DE" w:rsidP="00002CE8"/>
    <w:p w:rsidR="00002CE8" w:rsidRPr="00002CE8" w:rsidRDefault="00002CE8" w:rsidP="00002CE8">
      <w:pPr>
        <w:tabs>
          <w:tab w:val="left" w:pos="-284"/>
        </w:tabs>
        <w:spacing w:before="120"/>
        <w:ind w:left="709" w:hanging="709"/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</w:pPr>
      <w:r w:rsidRPr="00002CE8"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>III.  Označení stavby, ke které má být výjimka uplatněna</w:t>
      </w:r>
    </w:p>
    <w:p w:rsidR="00002CE8" w:rsidRPr="00002CE8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  <w:r w:rsidRPr="00002CE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>Název stavby</w:t>
      </w:r>
    </w:p>
    <w:p w:rsidR="00002CE8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002CE8" w:rsidRPr="00C107C2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002CE8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002CE8" w:rsidRDefault="00002CE8" w:rsidP="00002CE8">
      <w:pPr>
        <w:rPr>
          <w:lang w:eastAsia="cs-CZ"/>
        </w:rPr>
      </w:pPr>
    </w:p>
    <w:p w:rsidR="00002CE8" w:rsidRPr="00002CE8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  <w:r w:rsidRPr="00002CE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>Údaje o stavbě a její stručný popis</w:t>
      </w:r>
    </w:p>
    <w:p w:rsidR="00002CE8" w:rsidRPr="00002CE8" w:rsidRDefault="00002CE8" w:rsidP="00002CE8">
      <w:pPr>
        <w:tabs>
          <w:tab w:val="left" w:pos="4111"/>
        </w:tabs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  <w:r w:rsidRPr="00002CE8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(obec, katastrální území, parcelní číslo stavebního pozemku, č. popisné objektu, jde-li </w:t>
      </w:r>
      <w:r>
        <w:rPr>
          <w:rFonts w:asciiTheme="minorHAnsi" w:eastAsia="Times New Roman" w:hAnsiTheme="minorHAnsi" w:cs="Times New Roman"/>
          <w:color w:val="000000" w:themeColor="text1"/>
          <w:lang w:eastAsia="cs-CZ"/>
        </w:rPr>
        <w:t>o nástavbu či přístavbu apod.)</w:t>
      </w:r>
    </w:p>
    <w:p w:rsidR="00002CE8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002CE8" w:rsidRPr="00C107C2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002CE8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002CE8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002CE8" w:rsidRPr="00C107C2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002CE8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002CE8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002CE8" w:rsidRPr="00C107C2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002CE8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002CE8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002CE8" w:rsidRPr="00C107C2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002CE8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002CE8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002CE8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002CE8" w:rsidRDefault="00002CE8" w:rsidP="00002CE8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B56B37" w:rsidRPr="00BB40B1" w:rsidRDefault="00B56B37" w:rsidP="00BB40B1">
      <w:pPr>
        <w:spacing w:before="120"/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</w:pPr>
      <w:r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lastRenderedPageBreak/>
        <w:t>I</w:t>
      </w:r>
      <w:r w:rsidRPr="007659A8"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 xml:space="preserve">V. </w:t>
      </w:r>
      <w:r w:rsidR="00002CE8"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>Místo stavby</w:t>
      </w:r>
    </w:p>
    <w:p w:rsidR="00B56B37" w:rsidRDefault="00B56B37" w:rsidP="00B56B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3827"/>
        <w:gridCol w:w="1417"/>
      </w:tblGrid>
      <w:tr w:rsidR="00B56B37" w:rsidRPr="00B56B37" w:rsidTr="00B56B37">
        <w:trPr>
          <w:cantSplit/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37" w:rsidRPr="00B56B37" w:rsidRDefault="00B56B37" w:rsidP="00B56B37">
            <w:pPr>
              <w:tabs>
                <w:tab w:val="left" w:pos="426"/>
              </w:tabs>
              <w:spacing w:after="60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pPr>
            <w:r w:rsidRPr="00B56B37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>katastrální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37" w:rsidRPr="00B56B37" w:rsidRDefault="00B56B37" w:rsidP="00B56B37">
            <w:pPr>
              <w:tabs>
                <w:tab w:val="left" w:pos="426"/>
              </w:tabs>
              <w:spacing w:after="60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pPr>
            <w:r w:rsidRPr="00B56B37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37" w:rsidRPr="00B56B37" w:rsidRDefault="00B56B37" w:rsidP="00B56B37">
            <w:pPr>
              <w:tabs>
                <w:tab w:val="left" w:pos="426"/>
              </w:tabs>
              <w:spacing w:after="60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pPr>
            <w:r w:rsidRPr="00B56B37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druh pozemku podle </w:t>
            </w:r>
            <w:r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br/>
            </w:r>
            <w:r w:rsidRPr="00B56B37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>katastru nemovitostí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37" w:rsidRPr="00B56B37" w:rsidRDefault="00B56B37" w:rsidP="00B56B37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pPr>
            <w:r w:rsidRPr="00B56B37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výměra [m²] </w:t>
            </w:r>
          </w:p>
        </w:tc>
      </w:tr>
      <w:tr w:rsidR="00B56B37" w:rsidRPr="00E141B9" w:rsidTr="00B56B37">
        <w:trPr>
          <w:cantSplit/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37" w:rsidRPr="00E141B9" w:rsidRDefault="00B56B37" w:rsidP="00207044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37" w:rsidRPr="00E141B9" w:rsidRDefault="00B56B37" w:rsidP="00207044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37" w:rsidRPr="00E141B9" w:rsidRDefault="00B56B37" w:rsidP="00207044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37" w:rsidRPr="00E141B9" w:rsidRDefault="00B56B37" w:rsidP="00207044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B56B37" w:rsidRPr="00E141B9" w:rsidTr="00B56B37">
        <w:trPr>
          <w:cantSplit/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37" w:rsidRPr="00E141B9" w:rsidRDefault="00B56B37" w:rsidP="00207044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37" w:rsidRPr="00E141B9" w:rsidRDefault="00B56B37" w:rsidP="00207044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37" w:rsidRPr="00E141B9" w:rsidRDefault="00B56B37" w:rsidP="00207044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37" w:rsidRPr="00E141B9" w:rsidRDefault="00B56B37" w:rsidP="00207044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B56B37" w:rsidRPr="00E141B9" w:rsidTr="00B56B37">
        <w:trPr>
          <w:cantSplit/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37" w:rsidRPr="00E141B9" w:rsidRDefault="00B56B37" w:rsidP="00207044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37" w:rsidRPr="00E141B9" w:rsidRDefault="00B56B37" w:rsidP="00207044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37" w:rsidRPr="00E141B9" w:rsidRDefault="00B56B37" w:rsidP="00207044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37" w:rsidRPr="00E141B9" w:rsidRDefault="00B56B37" w:rsidP="00207044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B56B37" w:rsidRPr="00E141B9" w:rsidTr="00B56B37">
        <w:trPr>
          <w:cantSplit/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37" w:rsidRPr="00E141B9" w:rsidRDefault="00B56B37" w:rsidP="00207044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37" w:rsidRPr="00E141B9" w:rsidRDefault="00B56B37" w:rsidP="00207044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37" w:rsidRPr="00E141B9" w:rsidRDefault="00B56B37" w:rsidP="00207044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37" w:rsidRPr="00E141B9" w:rsidRDefault="00B56B37" w:rsidP="00207044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:rsidR="00B56B37" w:rsidRDefault="00B56B37" w:rsidP="00B56B37"/>
    <w:p w:rsidR="00B56B37" w:rsidRPr="007659A8" w:rsidRDefault="00B56B37" w:rsidP="00B56B37">
      <w:pPr>
        <w:rPr>
          <w:sz w:val="24"/>
          <w:szCs w:val="24"/>
          <w:lang w:eastAsia="cs-CZ"/>
        </w:rPr>
      </w:pPr>
      <w:r w:rsidRPr="007659A8">
        <w:rPr>
          <w:lang w:eastAsia="cs-CZ"/>
        </w:rPr>
        <w:t xml:space="preserve">Jedná-li se o více pozemků, </w:t>
      </w:r>
      <w:r w:rsidRPr="007659A8">
        <w:rPr>
          <w:sz w:val="24"/>
          <w:szCs w:val="24"/>
          <w:lang w:eastAsia="cs-CZ"/>
        </w:rPr>
        <w:t xml:space="preserve">připojují se údaje obsažené v tomto bodě v samostatné příloze:  </w:t>
      </w:r>
    </w:p>
    <w:p w:rsidR="00B56B37" w:rsidRDefault="00B56B37" w:rsidP="00B56B37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ab/>
      </w:r>
      <w:r w:rsidRPr="007659A8">
        <w:rPr>
          <w:b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59A8">
        <w:rPr>
          <w:b/>
          <w:sz w:val="24"/>
          <w:szCs w:val="24"/>
          <w:lang w:eastAsia="cs-CZ"/>
        </w:rPr>
        <w:instrText xml:space="preserve"> FORMCHECKBOX </w:instrText>
      </w:r>
      <w:r w:rsidR="00F234BD">
        <w:rPr>
          <w:b/>
          <w:sz w:val="24"/>
          <w:szCs w:val="24"/>
          <w:lang w:eastAsia="cs-CZ"/>
        </w:rPr>
      </w:r>
      <w:r w:rsidR="00F234BD">
        <w:rPr>
          <w:b/>
          <w:sz w:val="24"/>
          <w:szCs w:val="24"/>
          <w:lang w:eastAsia="cs-CZ"/>
        </w:rPr>
        <w:fldChar w:fldCharType="separate"/>
      </w:r>
      <w:r w:rsidRPr="007659A8">
        <w:rPr>
          <w:b/>
          <w:sz w:val="24"/>
          <w:szCs w:val="24"/>
          <w:lang w:eastAsia="cs-CZ"/>
        </w:rPr>
        <w:fldChar w:fldCharType="end"/>
      </w:r>
      <w:r w:rsidRPr="007659A8">
        <w:rPr>
          <w:b/>
          <w:sz w:val="24"/>
          <w:szCs w:val="24"/>
          <w:lang w:eastAsia="cs-CZ"/>
        </w:rPr>
        <w:t xml:space="preserve"> </w:t>
      </w:r>
      <w:r w:rsidRPr="007659A8">
        <w:rPr>
          <w:sz w:val="24"/>
          <w:szCs w:val="24"/>
          <w:lang w:eastAsia="cs-CZ"/>
        </w:rPr>
        <w:t>ano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7659A8">
        <w:rPr>
          <w:b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59A8">
        <w:rPr>
          <w:b/>
          <w:sz w:val="24"/>
          <w:szCs w:val="24"/>
          <w:lang w:eastAsia="cs-CZ"/>
        </w:rPr>
        <w:instrText xml:space="preserve"> FORMCHECKBOX </w:instrText>
      </w:r>
      <w:r w:rsidR="00F234BD">
        <w:rPr>
          <w:b/>
          <w:sz w:val="24"/>
          <w:szCs w:val="24"/>
          <w:lang w:eastAsia="cs-CZ"/>
        </w:rPr>
      </w:r>
      <w:r w:rsidR="00F234BD">
        <w:rPr>
          <w:b/>
          <w:sz w:val="24"/>
          <w:szCs w:val="24"/>
          <w:lang w:eastAsia="cs-CZ"/>
        </w:rPr>
        <w:fldChar w:fldCharType="separate"/>
      </w:r>
      <w:r w:rsidRPr="007659A8">
        <w:rPr>
          <w:b/>
          <w:sz w:val="24"/>
          <w:szCs w:val="24"/>
          <w:lang w:eastAsia="cs-CZ"/>
        </w:rPr>
        <w:fldChar w:fldCharType="end"/>
      </w:r>
      <w:r w:rsidRPr="007659A8">
        <w:rPr>
          <w:b/>
          <w:sz w:val="24"/>
          <w:szCs w:val="24"/>
          <w:lang w:eastAsia="cs-CZ"/>
        </w:rPr>
        <w:t xml:space="preserve">  </w:t>
      </w:r>
      <w:r w:rsidRPr="007659A8">
        <w:rPr>
          <w:sz w:val="24"/>
          <w:szCs w:val="24"/>
          <w:lang w:eastAsia="cs-CZ"/>
        </w:rPr>
        <w:t>ne</w:t>
      </w:r>
    </w:p>
    <w:p w:rsidR="00B56B37" w:rsidRPr="007659A8" w:rsidRDefault="00B56B37" w:rsidP="00B56B37">
      <w:pPr>
        <w:rPr>
          <w:sz w:val="24"/>
          <w:szCs w:val="24"/>
          <w:lang w:eastAsia="cs-CZ"/>
        </w:rPr>
      </w:pPr>
    </w:p>
    <w:p w:rsidR="00B56B37" w:rsidRPr="007659A8" w:rsidRDefault="00B56B37" w:rsidP="00B56B37">
      <w:pPr>
        <w:spacing w:before="120"/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</w:pPr>
      <w:r w:rsidRPr="007659A8"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 xml:space="preserve">V. </w:t>
      </w:r>
      <w:r w:rsidR="00BB40B1" w:rsidRPr="00BB40B1"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>Sousední pozemky a stavby na nich dotčené záměrem</w:t>
      </w:r>
    </w:p>
    <w:p w:rsidR="00BB40B1" w:rsidRDefault="00BB40B1" w:rsidP="00BB40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3827"/>
        <w:gridCol w:w="1417"/>
      </w:tblGrid>
      <w:tr w:rsidR="00BB40B1" w:rsidRPr="00B56B37" w:rsidTr="00942C7B">
        <w:trPr>
          <w:cantSplit/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B1" w:rsidRPr="00B56B37" w:rsidRDefault="00BB40B1" w:rsidP="00942C7B">
            <w:pPr>
              <w:tabs>
                <w:tab w:val="left" w:pos="426"/>
              </w:tabs>
              <w:spacing w:after="60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pPr>
            <w:r w:rsidRPr="00B56B37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>katastrální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B1" w:rsidRPr="00B56B37" w:rsidRDefault="00BB40B1" w:rsidP="00942C7B">
            <w:pPr>
              <w:tabs>
                <w:tab w:val="left" w:pos="426"/>
              </w:tabs>
              <w:spacing w:after="60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pPr>
            <w:r w:rsidRPr="00B56B37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B1" w:rsidRPr="00B56B37" w:rsidRDefault="00BB40B1" w:rsidP="00942C7B">
            <w:pPr>
              <w:tabs>
                <w:tab w:val="left" w:pos="426"/>
              </w:tabs>
              <w:spacing w:after="60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pPr>
            <w:r w:rsidRPr="00B56B37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druh pozemku podle </w:t>
            </w:r>
            <w:r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br/>
            </w:r>
            <w:r w:rsidRPr="00B56B37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>katastru nemovitostí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B1" w:rsidRPr="00B56B37" w:rsidRDefault="00BB40B1" w:rsidP="00942C7B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pPr>
            <w:r w:rsidRPr="00B56B37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výměra [m²] </w:t>
            </w:r>
          </w:p>
        </w:tc>
      </w:tr>
      <w:tr w:rsidR="00BB40B1" w:rsidRPr="00E141B9" w:rsidTr="00942C7B">
        <w:trPr>
          <w:cantSplit/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B1" w:rsidRPr="00E141B9" w:rsidRDefault="00BB40B1" w:rsidP="00942C7B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B1" w:rsidRPr="00E141B9" w:rsidRDefault="00BB40B1" w:rsidP="00942C7B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B1" w:rsidRPr="00E141B9" w:rsidRDefault="00BB40B1" w:rsidP="00942C7B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B1" w:rsidRPr="00E141B9" w:rsidRDefault="00BB40B1" w:rsidP="00942C7B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BB40B1" w:rsidRPr="00E141B9" w:rsidTr="00942C7B">
        <w:trPr>
          <w:cantSplit/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B1" w:rsidRPr="00E141B9" w:rsidRDefault="00BB40B1" w:rsidP="00942C7B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B1" w:rsidRPr="00E141B9" w:rsidRDefault="00BB40B1" w:rsidP="00942C7B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B1" w:rsidRPr="00E141B9" w:rsidRDefault="00BB40B1" w:rsidP="00942C7B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B1" w:rsidRPr="00E141B9" w:rsidRDefault="00BB40B1" w:rsidP="00942C7B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BB40B1" w:rsidRPr="00E141B9" w:rsidTr="00942C7B">
        <w:trPr>
          <w:cantSplit/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B1" w:rsidRPr="00E141B9" w:rsidRDefault="00BB40B1" w:rsidP="00942C7B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B1" w:rsidRPr="00E141B9" w:rsidRDefault="00BB40B1" w:rsidP="00942C7B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B1" w:rsidRPr="00E141B9" w:rsidRDefault="00BB40B1" w:rsidP="00942C7B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B1" w:rsidRPr="00E141B9" w:rsidRDefault="00BB40B1" w:rsidP="00942C7B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BB40B1" w:rsidRPr="00E141B9" w:rsidTr="00942C7B">
        <w:trPr>
          <w:cantSplit/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B1" w:rsidRPr="00E141B9" w:rsidRDefault="00BB40B1" w:rsidP="00942C7B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B1" w:rsidRPr="00E141B9" w:rsidRDefault="00BB40B1" w:rsidP="00942C7B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B1" w:rsidRPr="00E141B9" w:rsidRDefault="00BB40B1" w:rsidP="00942C7B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B1" w:rsidRPr="00E141B9" w:rsidRDefault="00BB40B1" w:rsidP="00942C7B">
            <w:pPr>
              <w:tabs>
                <w:tab w:val="left" w:pos="426"/>
              </w:tabs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:rsidR="00BB40B1" w:rsidRDefault="00BB40B1" w:rsidP="00BB40B1"/>
    <w:p w:rsidR="00BB40B1" w:rsidRPr="007659A8" w:rsidRDefault="00BB40B1" w:rsidP="00BB40B1">
      <w:pPr>
        <w:rPr>
          <w:sz w:val="24"/>
          <w:szCs w:val="24"/>
          <w:lang w:eastAsia="cs-CZ"/>
        </w:rPr>
      </w:pPr>
      <w:r w:rsidRPr="007659A8">
        <w:rPr>
          <w:lang w:eastAsia="cs-CZ"/>
        </w:rPr>
        <w:t xml:space="preserve">Jedná-li se o více pozemků, </w:t>
      </w:r>
      <w:r w:rsidRPr="007659A8">
        <w:rPr>
          <w:sz w:val="24"/>
          <w:szCs w:val="24"/>
          <w:lang w:eastAsia="cs-CZ"/>
        </w:rPr>
        <w:t xml:space="preserve">připojují se údaje obsažené v tomto bodě v samostatné příloze:  </w:t>
      </w:r>
    </w:p>
    <w:p w:rsidR="00BB40B1" w:rsidRDefault="00BB40B1" w:rsidP="00BB40B1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ab/>
      </w:r>
      <w:r w:rsidRPr="007659A8">
        <w:rPr>
          <w:b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59A8">
        <w:rPr>
          <w:b/>
          <w:sz w:val="24"/>
          <w:szCs w:val="24"/>
          <w:lang w:eastAsia="cs-CZ"/>
        </w:rPr>
        <w:instrText xml:space="preserve"> FORMCHECKBOX </w:instrText>
      </w:r>
      <w:r w:rsidR="00F234BD">
        <w:rPr>
          <w:b/>
          <w:sz w:val="24"/>
          <w:szCs w:val="24"/>
          <w:lang w:eastAsia="cs-CZ"/>
        </w:rPr>
      </w:r>
      <w:r w:rsidR="00F234BD">
        <w:rPr>
          <w:b/>
          <w:sz w:val="24"/>
          <w:szCs w:val="24"/>
          <w:lang w:eastAsia="cs-CZ"/>
        </w:rPr>
        <w:fldChar w:fldCharType="separate"/>
      </w:r>
      <w:r w:rsidRPr="007659A8">
        <w:rPr>
          <w:b/>
          <w:sz w:val="24"/>
          <w:szCs w:val="24"/>
          <w:lang w:eastAsia="cs-CZ"/>
        </w:rPr>
        <w:fldChar w:fldCharType="end"/>
      </w:r>
      <w:r w:rsidRPr="007659A8">
        <w:rPr>
          <w:b/>
          <w:sz w:val="24"/>
          <w:szCs w:val="24"/>
          <w:lang w:eastAsia="cs-CZ"/>
        </w:rPr>
        <w:t xml:space="preserve"> </w:t>
      </w:r>
      <w:r w:rsidRPr="007659A8">
        <w:rPr>
          <w:sz w:val="24"/>
          <w:szCs w:val="24"/>
          <w:lang w:eastAsia="cs-CZ"/>
        </w:rPr>
        <w:t>ano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7659A8">
        <w:rPr>
          <w:b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59A8">
        <w:rPr>
          <w:b/>
          <w:sz w:val="24"/>
          <w:szCs w:val="24"/>
          <w:lang w:eastAsia="cs-CZ"/>
        </w:rPr>
        <w:instrText xml:space="preserve"> FORMCHECKBOX </w:instrText>
      </w:r>
      <w:r w:rsidR="00F234BD">
        <w:rPr>
          <w:b/>
          <w:sz w:val="24"/>
          <w:szCs w:val="24"/>
          <w:lang w:eastAsia="cs-CZ"/>
        </w:rPr>
      </w:r>
      <w:r w:rsidR="00F234BD">
        <w:rPr>
          <w:b/>
          <w:sz w:val="24"/>
          <w:szCs w:val="24"/>
          <w:lang w:eastAsia="cs-CZ"/>
        </w:rPr>
        <w:fldChar w:fldCharType="separate"/>
      </w:r>
      <w:r w:rsidRPr="007659A8">
        <w:rPr>
          <w:b/>
          <w:sz w:val="24"/>
          <w:szCs w:val="24"/>
          <w:lang w:eastAsia="cs-CZ"/>
        </w:rPr>
        <w:fldChar w:fldCharType="end"/>
      </w:r>
      <w:r w:rsidRPr="007659A8">
        <w:rPr>
          <w:b/>
          <w:sz w:val="24"/>
          <w:szCs w:val="24"/>
          <w:lang w:eastAsia="cs-CZ"/>
        </w:rPr>
        <w:t xml:space="preserve">  </w:t>
      </w:r>
      <w:r w:rsidRPr="007659A8">
        <w:rPr>
          <w:sz w:val="24"/>
          <w:szCs w:val="24"/>
          <w:lang w:eastAsia="cs-CZ"/>
        </w:rPr>
        <w:t>ne</w:t>
      </w:r>
    </w:p>
    <w:p w:rsidR="00BB40B1" w:rsidRPr="007659A8" w:rsidRDefault="00BB40B1" w:rsidP="00BB40B1">
      <w:pPr>
        <w:rPr>
          <w:sz w:val="24"/>
          <w:szCs w:val="24"/>
          <w:lang w:eastAsia="cs-CZ"/>
        </w:rPr>
      </w:pPr>
    </w:p>
    <w:p w:rsidR="00B56B37" w:rsidRPr="007659A8" w:rsidRDefault="00B56B37" w:rsidP="00B56B37">
      <w:pPr>
        <w:spacing w:before="120"/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</w:pPr>
      <w:r w:rsidRPr="007659A8"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>I</w:t>
      </w:r>
      <w:r w:rsidRPr="007659A8"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 xml:space="preserve">. </w:t>
      </w:r>
      <w:r w:rsidR="00BB40B1" w:rsidRPr="00BB40B1"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>Označení ustanovení vyhlášky, z něhož je požadováno povolení výjimky:</w:t>
      </w:r>
    </w:p>
    <w:p w:rsidR="00B56B37" w:rsidRDefault="00B56B37" w:rsidP="00B56B37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56B37" w:rsidRPr="00C107C2" w:rsidRDefault="00B56B37" w:rsidP="00B56B37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56B37" w:rsidRDefault="00B56B37" w:rsidP="00B56B37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Default="00BB40B1" w:rsidP="00B56B37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Pr="00C107C2" w:rsidRDefault="00BB40B1" w:rsidP="00B56B37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B56B37" w:rsidRDefault="00B56B37" w:rsidP="005F6351">
      <w:pPr>
        <w:spacing w:before="120"/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</w:pPr>
      <w:r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 xml:space="preserve">VII. </w:t>
      </w:r>
      <w:r w:rsidR="00BB40B1" w:rsidRPr="00BB40B1"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>Popis výjimky, o jejíž povolení se žádá (návrh konkrétního znění výjimky):</w:t>
      </w:r>
    </w:p>
    <w:p w:rsidR="00B56B37" w:rsidRDefault="00B56B37" w:rsidP="00B56B37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56B37" w:rsidRPr="00C107C2" w:rsidRDefault="00B56B37" w:rsidP="00B56B37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56B37" w:rsidRDefault="00B56B37" w:rsidP="00B56B37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Default="00BB40B1" w:rsidP="00B56B37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Default="00BB40B1" w:rsidP="00B56B37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6408DE" w:rsidRPr="007659A8" w:rsidRDefault="006408DE" w:rsidP="005F6351">
      <w:pPr>
        <w:spacing w:before="120"/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</w:pPr>
      <w:r w:rsidRPr="007659A8"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lastRenderedPageBreak/>
        <w:t>V</w:t>
      </w:r>
      <w:r w:rsidR="00B56B37"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>III</w:t>
      </w:r>
      <w:r w:rsidRPr="007659A8"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 xml:space="preserve">. </w:t>
      </w:r>
      <w:r w:rsidR="00BB40B1" w:rsidRPr="00BB40B1"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>Důvody k podání žádosti o povolení výjimky:</w:t>
      </w:r>
    </w:p>
    <w:p w:rsidR="00B56B37" w:rsidRDefault="00B56B37" w:rsidP="00B56B37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56B37" w:rsidRPr="00C107C2" w:rsidRDefault="00B56B37" w:rsidP="00B56B37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56B37" w:rsidRPr="00C107C2" w:rsidRDefault="00B56B37" w:rsidP="00B56B37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56B37" w:rsidRPr="00C107C2" w:rsidRDefault="00B56B37" w:rsidP="00B56B37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56B37" w:rsidRPr="00C107C2" w:rsidRDefault="00B56B37" w:rsidP="00B56B37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56B37" w:rsidRDefault="00B56B37" w:rsidP="00B56B37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Default="00BB40B1" w:rsidP="00BB40B1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Pr="00C107C2" w:rsidRDefault="00BB40B1" w:rsidP="00BB40B1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Pr="00C107C2" w:rsidRDefault="00BB40B1" w:rsidP="00BB40B1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Pr="00C107C2" w:rsidRDefault="00BB40B1" w:rsidP="00BB40B1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Pr="00C107C2" w:rsidRDefault="00BB40B1" w:rsidP="00BB40B1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Default="00BB40B1" w:rsidP="00BB40B1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Default="00BB40B1" w:rsidP="00BB40B1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Default="00BB40B1" w:rsidP="00BB40B1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Pr="00C107C2" w:rsidRDefault="00BB40B1" w:rsidP="00BB40B1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Pr="00C107C2" w:rsidRDefault="00BB40B1" w:rsidP="00BB40B1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Pr="00C107C2" w:rsidRDefault="00BB40B1" w:rsidP="00BB40B1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Pr="00C107C2" w:rsidRDefault="00BB40B1" w:rsidP="00BB40B1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Pr="00C107C2" w:rsidRDefault="00BB40B1" w:rsidP="00BB40B1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B40B1" w:rsidRDefault="00BB40B1" w:rsidP="00BB40B1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F444E7" w:rsidRPr="00D736E5" w:rsidRDefault="00BB40B1" w:rsidP="00D736E5">
      <w:pPr>
        <w:spacing w:before="120"/>
        <w:jc w:val="both"/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</w:pPr>
      <w:r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>IX</w:t>
      </w:r>
      <w:r w:rsidRPr="007659A8"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 xml:space="preserve">. </w:t>
      </w:r>
      <w:r w:rsidR="00D736E5" w:rsidRPr="00D736E5"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>Jména a příjmení (názvy) a adresy (sídla) známých účastníků řízení o povolení výjimky:</w:t>
      </w:r>
    </w:p>
    <w:p w:rsidR="00D736E5" w:rsidRDefault="00D736E5" w:rsidP="00D736E5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736E5" w:rsidRPr="00C107C2" w:rsidRDefault="00D736E5" w:rsidP="00D736E5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736E5" w:rsidRPr="00C107C2" w:rsidRDefault="00D736E5" w:rsidP="00D736E5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736E5" w:rsidRPr="00C107C2" w:rsidRDefault="00D736E5" w:rsidP="00D736E5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736E5" w:rsidRPr="00C107C2" w:rsidRDefault="00D736E5" w:rsidP="00D736E5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736E5" w:rsidRPr="00C107C2" w:rsidRDefault="00D736E5" w:rsidP="00D736E5">
      <w:pPr>
        <w:tabs>
          <w:tab w:val="left" w:pos="4111"/>
        </w:tabs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444E7" w:rsidRPr="000B7B03" w:rsidRDefault="00F444E7" w:rsidP="000B7B03">
      <w:pPr>
        <w:rPr>
          <w:b/>
          <w:lang w:eastAsia="ar-SA"/>
        </w:rPr>
      </w:pPr>
    </w:p>
    <w:p w:rsidR="006408DE" w:rsidRPr="000B7B03" w:rsidRDefault="006408DE" w:rsidP="000B7B03">
      <w:pPr>
        <w:rPr>
          <w:lang w:eastAsia="ar-SA"/>
        </w:rPr>
      </w:pPr>
    </w:p>
    <w:p w:rsidR="007659A8" w:rsidRPr="000B7B03" w:rsidRDefault="007659A8" w:rsidP="000B7B03">
      <w:pPr>
        <w:rPr>
          <w:lang w:eastAsia="ar-SA"/>
        </w:rPr>
      </w:pPr>
    </w:p>
    <w:p w:rsidR="007659A8" w:rsidRPr="000B7B03" w:rsidRDefault="007659A8" w:rsidP="000B7B03">
      <w:pPr>
        <w:rPr>
          <w:lang w:eastAsia="ar-SA"/>
        </w:rPr>
      </w:pPr>
      <w:r w:rsidRPr="000B7B03">
        <w:rPr>
          <w:lang w:eastAsia="ar-SA"/>
        </w:rPr>
        <w:t>V ………………………………………… dne …………………………</w:t>
      </w:r>
    </w:p>
    <w:p w:rsidR="006408DE" w:rsidRPr="000B7B03" w:rsidRDefault="006408DE" w:rsidP="000B7B03">
      <w:pPr>
        <w:rPr>
          <w:lang w:eastAsia="ar-SA"/>
        </w:rPr>
      </w:pPr>
    </w:p>
    <w:p w:rsidR="006408DE" w:rsidRPr="000B7B03" w:rsidRDefault="006408DE" w:rsidP="000B7B03">
      <w:pPr>
        <w:rPr>
          <w:lang w:eastAsia="ar-SA"/>
        </w:rPr>
      </w:pPr>
    </w:p>
    <w:p w:rsidR="006408DE" w:rsidRPr="000B7B03" w:rsidRDefault="006408DE" w:rsidP="000B7B03">
      <w:pPr>
        <w:rPr>
          <w:lang w:eastAsia="ar-SA"/>
        </w:rPr>
      </w:pPr>
    </w:p>
    <w:p w:rsidR="007659A8" w:rsidRPr="000B7B03" w:rsidRDefault="007659A8" w:rsidP="000B7B03">
      <w:pPr>
        <w:rPr>
          <w:lang w:eastAsia="ar-SA"/>
        </w:rPr>
      </w:pPr>
    </w:p>
    <w:p w:rsidR="007659A8" w:rsidRPr="00C107C2" w:rsidRDefault="007659A8" w:rsidP="007659A8">
      <w:pPr>
        <w:tabs>
          <w:tab w:val="center" w:pos="7655"/>
        </w:tabs>
        <w:rPr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</w:t>
      </w:r>
    </w:p>
    <w:p w:rsidR="007659A8" w:rsidRPr="00C107C2" w:rsidRDefault="007659A8" w:rsidP="007659A8">
      <w:pPr>
        <w:tabs>
          <w:tab w:val="center" w:pos="7655"/>
        </w:tabs>
        <w:rPr>
          <w:lang w:eastAsia="cs-CZ"/>
        </w:rPr>
      </w:pPr>
      <w:r>
        <w:rPr>
          <w:lang w:eastAsia="cs-CZ"/>
        </w:rPr>
        <w:tab/>
      </w:r>
      <w:r w:rsidRPr="00C107C2">
        <w:rPr>
          <w:lang w:eastAsia="cs-CZ"/>
        </w:rPr>
        <w:t>podpis</w:t>
      </w:r>
    </w:p>
    <w:p w:rsidR="006408DE" w:rsidRPr="007659A8" w:rsidRDefault="006408DE" w:rsidP="006408DE">
      <w:pPr>
        <w:spacing w:after="240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  <w:r w:rsidRPr="007659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br w:type="page"/>
      </w:r>
      <w:r w:rsidRPr="007659A8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lastRenderedPageBreak/>
        <w:t>ČÁST B</w:t>
      </w:r>
    </w:p>
    <w:p w:rsidR="006408DE" w:rsidRDefault="006408DE" w:rsidP="006408DE">
      <w:pPr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7659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>Přílohy</w:t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="00D736E5"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(dle povahy stavby)</w:t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:</w:t>
      </w:r>
    </w:p>
    <w:p w:rsidR="00D736E5" w:rsidRPr="00D736E5" w:rsidRDefault="00D736E5" w:rsidP="00254F36">
      <w:pPr>
        <w:spacing w:before="12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234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F234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D736E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Plná moc v případě zastupování žadatele, není-li udělena plná moc pro více řízení, popřípadě </w:t>
      </w:r>
      <w:r w:rsidRPr="00D736E5">
        <w:rPr>
          <w:rFonts w:asciiTheme="minorHAnsi" w:hAnsiTheme="minorHAnsi" w:cs="Times New Roman"/>
          <w:color w:val="000000" w:themeColor="text1"/>
          <w:sz w:val="24"/>
          <w:szCs w:val="24"/>
        </w:rPr>
        <w:tab/>
        <w:t>plná moc do protokolu.</w:t>
      </w:r>
    </w:p>
    <w:p w:rsidR="00D736E5" w:rsidRPr="00D736E5" w:rsidRDefault="00D736E5" w:rsidP="00254F36">
      <w:pPr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234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F234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Snímek z katastrální mapy, výpis z listu vlastnictví.</w:t>
      </w:r>
    </w:p>
    <w:p w:rsidR="00D736E5" w:rsidRPr="00D736E5" w:rsidRDefault="00D736E5" w:rsidP="00254F36">
      <w:pPr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234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F234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="00F24C5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</w:t>
      </w:r>
      <w:r w:rsidR="00F24C54" w:rsidRPr="00F24C5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rojektová dokumentace stavby nebo příslušné výkresy v rozsahu odpovídajícímu charakteru </w:t>
      </w:r>
      <w:r w:rsidR="00F24C5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="00F24C54" w:rsidRPr="00F24C5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výjimky</w:t>
      </w:r>
      <w:r w:rsidR="00F24C5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.</w:t>
      </w:r>
    </w:p>
    <w:p w:rsidR="00D736E5" w:rsidRDefault="00D736E5" w:rsidP="00254F36">
      <w:pPr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234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F234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V</w:t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yjádření vlastníků sousedních nemovitostí</w:t>
      </w:r>
      <w:r w:rsidR="00E77AA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nebo jejich souhlas na situaci stavby.</w:t>
      </w:r>
    </w:p>
    <w:p w:rsidR="00254F36" w:rsidRDefault="00254F36" w:rsidP="00254F36">
      <w:pPr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234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F234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Z</w:t>
      </w:r>
      <w:r w:rsidRPr="00254F36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ávazná stanoviska dotčených orgánů, které hájí zájmy chráněné podle zvláštních předpisů, jichž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254F36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se odlišné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254F36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řešení dotýká; další stanovisk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a dle povahy požadované výjimky.</w:t>
      </w:r>
    </w:p>
    <w:p w:rsidR="00D736E5" w:rsidRDefault="00D736E5" w:rsidP="00254F36">
      <w:pPr>
        <w:spacing w:before="1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234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F234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D</w:t>
      </w:r>
      <w:r w:rsidRPr="00D736E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alší doklady dle povahy stavby, pro kterou se žádá o výjimku</w:t>
      </w:r>
      <w:r w:rsidR="00F24C5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.</w:t>
      </w:r>
    </w:p>
    <w:p w:rsidR="00D736E5" w:rsidRDefault="00D736E5" w:rsidP="006408DE">
      <w:pPr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736E5" w:rsidRDefault="00D736E5" w:rsidP="006408DE">
      <w:pPr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736E5" w:rsidRPr="00254F36" w:rsidRDefault="00D736E5" w:rsidP="00D736E5">
      <w:pPr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254F36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u w:val="single"/>
          <w:lang w:eastAsia="cs-CZ"/>
        </w:rPr>
        <w:t>Poznámky:</w:t>
      </w:r>
    </w:p>
    <w:p w:rsidR="00D736E5" w:rsidRPr="00254F36" w:rsidRDefault="00D736E5" w:rsidP="00254F36">
      <w:pPr>
        <w:pStyle w:val="Odstavecseseznamem"/>
        <w:numPr>
          <w:ilvl w:val="0"/>
          <w:numId w:val="10"/>
        </w:numPr>
        <w:spacing w:before="120"/>
        <w:ind w:left="714" w:hanging="357"/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z dikce § 169 stavebního zákona vyplývá, že na povolení výjimky není právní nárok, že ji stavební úřad může (ale také nemusí) povolit, a to jen z těch ustanoveních prováděcích předpisů, z nichž povolování výjimek tyto předpisy výslovně umožňují a jen za podmínky, že se tím neohrozí bezpečnost, ochrana života a zdraví osob, sousední pozemky nebo stavby a řešením podle povolené výjimky bude dosaženo účelu sledovaného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obecnými technickými požadavky.</w:t>
      </w:r>
    </w:p>
    <w:p w:rsidR="00254F36" w:rsidRPr="00254F36" w:rsidRDefault="00254F36" w:rsidP="00254F36">
      <w:pPr>
        <w:pStyle w:val="Odstavecseseznamem"/>
        <w:spacing w:before="120"/>
        <w:ind w:left="714"/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</w:p>
    <w:p w:rsidR="00D736E5" w:rsidRPr="00254F36" w:rsidRDefault="00D736E5" w:rsidP="00254F36">
      <w:pPr>
        <w:pStyle w:val="Odstavecseseznamem"/>
        <w:numPr>
          <w:ilvl w:val="0"/>
          <w:numId w:val="10"/>
        </w:numPr>
        <w:spacing w:before="120"/>
        <w:ind w:left="714" w:hanging="357"/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výjimky z vyhlášky č. 268/2009 Sb. je možno povolit jen z jejich ustanovení §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5 </w:t>
      </w:r>
      <w:r w:rsidR="00254F36"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odst.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2, §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10 odst. 3 a 5, 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br/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§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11 odst. 2, §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12 odst. 2, §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13 odst. 2, §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18 odst. 6, §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40 odst. 4, §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41 odst. 5, §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44 odst. 2.</w:t>
      </w:r>
    </w:p>
    <w:p w:rsidR="00254F36" w:rsidRPr="00254F36" w:rsidRDefault="00254F36" w:rsidP="00254F36">
      <w:pPr>
        <w:pStyle w:val="Odstavecseseznamem"/>
        <w:spacing w:before="120"/>
        <w:ind w:left="714"/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</w:p>
    <w:p w:rsidR="00D736E5" w:rsidRPr="00254F36" w:rsidRDefault="00D736E5" w:rsidP="00254F36">
      <w:pPr>
        <w:pStyle w:val="Odstavecseseznamem"/>
        <w:numPr>
          <w:ilvl w:val="0"/>
          <w:numId w:val="10"/>
        </w:numPr>
        <w:spacing w:before="120"/>
        <w:ind w:left="714" w:hanging="357"/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výjimky z vyhlášky č. 501/2006 Sb. je možno povolit jen z jejich ustanovení §20 odst.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3, 5 a 7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,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§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21 odst. 4, §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23 odst. 2, §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24 odst. 1 a 3, §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24a odst. 2 a 3, §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25 odst. 2 až 7.</w:t>
      </w:r>
    </w:p>
    <w:p w:rsidR="00254F36" w:rsidRPr="00254F36" w:rsidRDefault="00254F36" w:rsidP="00254F36">
      <w:pPr>
        <w:pStyle w:val="Odstavecseseznamem"/>
        <w:spacing w:before="120"/>
        <w:ind w:left="714"/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</w:p>
    <w:p w:rsidR="00D736E5" w:rsidRPr="00254F36" w:rsidRDefault="00D736E5" w:rsidP="00254F36">
      <w:pPr>
        <w:pStyle w:val="Odstavecseseznamem"/>
        <w:numPr>
          <w:ilvl w:val="0"/>
          <w:numId w:val="10"/>
        </w:numPr>
        <w:spacing w:before="120"/>
        <w:ind w:left="714" w:hanging="357"/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výjimky z vyhlášky č. 398/2009 Sb. je možno povolit jen z jejich ustanovení bodu 2.0.2 přílohy </w:t>
      </w:r>
      <w:r w:rsidR="00254F36"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č. 1, bodů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1.0.2., 1.1.2.,1.1.3., 1.1.5., 1.2.1., 2.0.1., 2.0.2., 2.1.1., </w:t>
      </w:r>
      <w:proofErr w:type="gramStart"/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3.1.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,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přílohy</w:t>
      </w:r>
      <w:proofErr w:type="gramEnd"/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č. 2, bodů 1.1.2.</w:t>
      </w:r>
      <w:r w:rsidR="00254F36"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, 2.1.1. až 2.1.3. přílohy č. 3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.</w:t>
      </w:r>
    </w:p>
    <w:p w:rsidR="00254F36" w:rsidRPr="00254F36" w:rsidRDefault="00254F36" w:rsidP="00254F36">
      <w:pPr>
        <w:pStyle w:val="Odstavecseseznamem"/>
        <w:spacing w:before="120"/>
        <w:ind w:left="714"/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</w:p>
    <w:p w:rsidR="00D736E5" w:rsidRPr="00254F36" w:rsidRDefault="00D736E5" w:rsidP="00254F36">
      <w:pPr>
        <w:pStyle w:val="Odstavecseseznamem"/>
        <w:numPr>
          <w:ilvl w:val="0"/>
          <w:numId w:val="10"/>
        </w:numPr>
        <w:spacing w:before="120"/>
        <w:ind w:left="714" w:hanging="357"/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povolení výjimky (ale i zamítnutí žádosti o povolení výjimky) má zpravidla charakter rozhodnutí o předběžné otázce, neboť do značné míry předurčuje rozhodnutí ve věci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samé.</w:t>
      </w:r>
    </w:p>
    <w:p w:rsidR="00254F36" w:rsidRPr="00254F36" w:rsidRDefault="00254F36" w:rsidP="00254F36">
      <w:pPr>
        <w:pStyle w:val="Odstavecseseznamem"/>
        <w:spacing w:before="120"/>
        <w:ind w:left="714"/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</w:p>
    <w:p w:rsidR="00D736E5" w:rsidRPr="00254F36" w:rsidRDefault="00D736E5" w:rsidP="00254F36">
      <w:pPr>
        <w:pStyle w:val="Odstavecseseznamem"/>
        <w:numPr>
          <w:ilvl w:val="0"/>
          <w:numId w:val="10"/>
        </w:numPr>
        <w:spacing w:before="120"/>
        <w:ind w:left="714" w:hanging="357"/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žádost o povolení výjimky se zasílá stavebnímu úřadu, který je věcně a místně příslušný k rozhodnutí ve věci samé; stavební úřad rozhoduje o výjimce v dohodě se správním orgánem, který hájí zájmy chráněné podle zvláštních předpisů, jichž se odchyl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né řešení dotýká.</w:t>
      </w:r>
    </w:p>
    <w:p w:rsidR="00254F36" w:rsidRPr="00254F36" w:rsidRDefault="00254F36" w:rsidP="00254F36">
      <w:pPr>
        <w:pStyle w:val="Odstavecseseznamem"/>
        <w:spacing w:before="120"/>
        <w:ind w:left="714"/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</w:p>
    <w:p w:rsidR="00D736E5" w:rsidRPr="00254F36" w:rsidRDefault="00D736E5" w:rsidP="00254F36">
      <w:pPr>
        <w:pStyle w:val="Odstavecseseznamem"/>
        <w:numPr>
          <w:ilvl w:val="0"/>
          <w:numId w:val="10"/>
        </w:numPr>
        <w:spacing w:before="120"/>
        <w:ind w:left="714" w:hanging="357"/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v žádosti musí být přesně specifikováno ustanovení vyhlášky o obecných technických požadavcích 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br/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na výstavbu, z něhož se povolení výjimky žádá, uveden popis požadované výjimky a sděleny důvody 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br/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pro povolení výjimky; je třeba si uvědomit, že jde o výjimku z ustanovení právního předpisu, kterou 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br/>
        <w:t>mj. nelze povolovat bezdůvodně.</w:t>
      </w:r>
    </w:p>
    <w:p w:rsidR="00254F36" w:rsidRPr="00254F36" w:rsidRDefault="00254F36" w:rsidP="00254F36">
      <w:pPr>
        <w:pStyle w:val="Odstavecseseznamem"/>
        <w:spacing w:before="120"/>
        <w:ind w:left="714"/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</w:p>
    <w:p w:rsidR="00D736E5" w:rsidRPr="00254F36" w:rsidRDefault="00D736E5" w:rsidP="00254F36">
      <w:pPr>
        <w:pStyle w:val="Odstavecseseznamem"/>
        <w:numPr>
          <w:ilvl w:val="0"/>
          <w:numId w:val="10"/>
        </w:numPr>
        <w:spacing w:before="120"/>
        <w:ind w:left="714" w:hanging="357"/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je-li to účelné k objasnění požadované výjimky nebo jejich důvodů, připojí se k žádosti situační výkres nebo jiný grafický podklad (ve dvou vyhotovení), který bude tvořit přílohu rozhodnutí o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výjimce, doručovaného žadateli.</w:t>
      </w:r>
    </w:p>
    <w:p w:rsidR="00254F36" w:rsidRPr="00254F36" w:rsidRDefault="00254F36" w:rsidP="00254F36">
      <w:pPr>
        <w:pStyle w:val="Odstavecseseznamem"/>
        <w:spacing w:before="120"/>
        <w:ind w:left="714"/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</w:p>
    <w:p w:rsidR="00D736E5" w:rsidRPr="00254F36" w:rsidRDefault="00D736E5" w:rsidP="006408DE">
      <w:pPr>
        <w:pStyle w:val="Odstavecseseznamem"/>
        <w:numPr>
          <w:ilvl w:val="0"/>
          <w:numId w:val="10"/>
        </w:numPr>
        <w:spacing w:before="120"/>
        <w:ind w:left="714" w:hanging="357"/>
        <w:jc w:val="both"/>
        <w:rPr>
          <w:rFonts w:asciiTheme="minorHAnsi" w:eastAsia="Times New Roman" w:hAnsiTheme="minorHAnsi" w:cs="Times New Roman"/>
          <w:color w:val="000000" w:themeColor="text1"/>
          <w:lang w:eastAsia="cs-CZ"/>
        </w:rPr>
      </w:pP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stavební zákon neobsahuje speciální proces pro správní řízení o povolení výjimky, a proto se v řízení postupuje podle správního řádu (včetně §</w:t>
      </w:r>
      <w:r w:rsid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</w:t>
      </w:r>
      <w:r w:rsidRPr="00254F36">
        <w:rPr>
          <w:rFonts w:asciiTheme="minorHAnsi" w:eastAsia="Times New Roman" w:hAnsiTheme="minorHAnsi" w:cs="Times New Roman"/>
          <w:color w:val="000000" w:themeColor="text1"/>
          <w:lang w:eastAsia="cs-CZ"/>
        </w:rPr>
        <w:t>27 o účastnících správního řízení).</w:t>
      </w:r>
    </w:p>
    <w:sectPr w:rsidR="00D736E5" w:rsidRPr="00254F36" w:rsidSect="006408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574EC"/>
    <w:multiLevelType w:val="hybridMultilevel"/>
    <w:tmpl w:val="40AEE1A0"/>
    <w:lvl w:ilvl="0" w:tplc="0CF67A8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E50F3"/>
    <w:multiLevelType w:val="hybridMultilevel"/>
    <w:tmpl w:val="BB94D6DE"/>
    <w:lvl w:ilvl="0" w:tplc="F460C77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C044D"/>
    <w:multiLevelType w:val="hybridMultilevel"/>
    <w:tmpl w:val="4F12D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5A8E"/>
    <w:multiLevelType w:val="hybridMultilevel"/>
    <w:tmpl w:val="C928B854"/>
    <w:lvl w:ilvl="0" w:tplc="BD9E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421AE"/>
    <w:multiLevelType w:val="hybridMultilevel"/>
    <w:tmpl w:val="DF3EE4BA"/>
    <w:lvl w:ilvl="0" w:tplc="C4323FC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DE"/>
    <w:rsid w:val="00002CE8"/>
    <w:rsid w:val="000B7B03"/>
    <w:rsid w:val="000C100E"/>
    <w:rsid w:val="00254F36"/>
    <w:rsid w:val="003F56E8"/>
    <w:rsid w:val="004654F3"/>
    <w:rsid w:val="005F6351"/>
    <w:rsid w:val="006408DE"/>
    <w:rsid w:val="007659A8"/>
    <w:rsid w:val="00873583"/>
    <w:rsid w:val="00B56B37"/>
    <w:rsid w:val="00B76633"/>
    <w:rsid w:val="00BB40B1"/>
    <w:rsid w:val="00D736E5"/>
    <w:rsid w:val="00E77AA7"/>
    <w:rsid w:val="00F0325D"/>
    <w:rsid w:val="00F234BD"/>
    <w:rsid w:val="00F24C54"/>
    <w:rsid w:val="00F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E68B-937A-494B-8EE4-107C17A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CE8"/>
    <w:pPr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6408DE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8D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F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1514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Vítek</dc:creator>
  <cp:keywords/>
  <dc:description/>
  <cp:lastModifiedBy>Petr Bartošík</cp:lastModifiedBy>
  <cp:revision>10</cp:revision>
  <dcterms:created xsi:type="dcterms:W3CDTF">2018-01-08T08:27:00Z</dcterms:created>
  <dcterms:modified xsi:type="dcterms:W3CDTF">2018-05-23T09:43:00Z</dcterms:modified>
</cp:coreProperties>
</file>